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A7932" w14:textId="77777777" w:rsidR="005E431E" w:rsidRDefault="00660D2A">
      <w:pPr>
        <w:pStyle w:val="Title"/>
        <w:spacing w:before="240" w:after="240"/>
        <w:jc w:val="center"/>
        <w:rPr>
          <w:b/>
          <w:sz w:val="36"/>
          <w:szCs w:val="36"/>
        </w:rPr>
      </w:pPr>
      <w:bookmarkStart w:id="0" w:name="_qilns3fpt6k1" w:colFirst="0" w:colLast="0"/>
      <w:bookmarkEnd w:id="0"/>
      <w:r>
        <w:rPr>
          <w:b/>
          <w:noProof/>
          <w:sz w:val="36"/>
          <w:szCs w:val="36"/>
        </w:rPr>
        <w:drawing>
          <wp:inline distT="114300" distB="114300" distL="114300" distR="114300" wp14:anchorId="7D2A79C2" wp14:editId="7D2A79C3">
            <wp:extent cx="5731200" cy="3225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2A7933" w14:textId="77777777" w:rsidR="005E431E" w:rsidRDefault="00660D2A">
      <w:pPr>
        <w:pStyle w:val="Title"/>
        <w:spacing w:before="240" w:after="240"/>
        <w:jc w:val="center"/>
      </w:pPr>
      <w:bookmarkStart w:id="1" w:name="_7osbqjqc4304" w:colFirst="0" w:colLast="0"/>
      <w:bookmarkEnd w:id="1"/>
      <w:r>
        <w:rPr>
          <w:b/>
          <w:sz w:val="36"/>
          <w:szCs w:val="36"/>
        </w:rPr>
        <w:t>Flight API: The Complete Guide for Chinese B2B Travel Agencies, OTAs, and Resellers</w:t>
      </w:r>
    </w:p>
    <w:p w14:paraId="7D2A7934" w14:textId="1A983E15" w:rsidR="005E431E" w:rsidRDefault="00660D2A">
      <w:pPr>
        <w:spacing w:before="240" w:after="240"/>
      </w:pPr>
      <w:r>
        <w:t>Imagine a traveller</w:t>
      </w:r>
      <w:r>
        <w:t xml:space="preserve"> in Shanghai searching for the best flight deals to Paris. Within seconds, your platform displays dozens of options—real-time, accurate, and ready to book. Behind that seamless experience lies an invisible powerhouse: the Flight API.</w:t>
      </w:r>
    </w:p>
    <w:p w14:paraId="7D2A7935" w14:textId="77777777" w:rsidR="005E431E" w:rsidRDefault="00660D2A">
      <w:pPr>
        <w:spacing w:before="240" w:after="240"/>
      </w:pPr>
      <w:r>
        <w:t xml:space="preserve">For </w:t>
      </w:r>
      <w:r>
        <w:t xml:space="preserve">Chinese B2B travel agencies, OTAs, and resellers, mastering this technology isn’t just a digital upgrade—it’s a strategic leap into global competitiveness. In this guide, we’ll unpack the mechanics, benefits, and best practices of Flight APIs, showing you </w:t>
      </w:r>
      <w:r>
        <w:t>how they can transform your travel business from a local operation into an international force.</w:t>
      </w:r>
    </w:p>
    <w:p w14:paraId="7D2A7936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2" w:name="_id12hnqvlhh3" w:colFirst="0" w:colLast="0"/>
      <w:bookmarkEnd w:id="2"/>
      <w:r>
        <w:rPr>
          <w:b/>
          <w:sz w:val="26"/>
          <w:szCs w:val="26"/>
        </w:rPr>
        <w:t>Why Flight APIs Matter for China’s B2B Travel Ecosystem</w:t>
      </w:r>
    </w:p>
    <w:p w14:paraId="7D2A7937" w14:textId="77777777" w:rsidR="005E431E" w:rsidRDefault="00660D2A">
      <w:pPr>
        <w:spacing w:before="240" w:after="240"/>
      </w:pPr>
      <w:r>
        <w:t>China’s outbound travel is booming again—and so is competition. B2B travel players must offer fast, flex</w:t>
      </w:r>
      <w:r>
        <w:t>ible, and global booking capabilities. Manual operations can’t keep up.</w:t>
      </w:r>
    </w:p>
    <w:p w14:paraId="7D2A7938" w14:textId="77777777" w:rsidR="005E431E" w:rsidRDefault="00660D2A">
      <w:pPr>
        <w:spacing w:before="240" w:after="240"/>
      </w:pPr>
      <w:r>
        <w:rPr>
          <w:rFonts w:ascii="Arial Unicode MS" w:eastAsia="Arial Unicode MS" w:hAnsi="Arial Unicode MS" w:cs="Arial Unicode MS"/>
        </w:rPr>
        <w:t>Flight APIs (</w:t>
      </w:r>
      <w:proofErr w:type="spellStart"/>
      <w:r>
        <w:rPr>
          <w:rFonts w:ascii="Arial Unicode MS" w:eastAsia="Arial Unicode MS" w:hAnsi="Arial Unicode MS" w:cs="Arial Unicode MS"/>
        </w:rPr>
        <w:t>机票</w:t>
      </w:r>
      <w:proofErr w:type="spellEnd"/>
      <w:r>
        <w:rPr>
          <w:rFonts w:ascii="Arial Unicode MS" w:eastAsia="Arial Unicode MS" w:hAnsi="Arial Unicode MS" w:cs="Arial Unicode MS"/>
        </w:rPr>
        <w:t>API/</w:t>
      </w:r>
      <w:proofErr w:type="spellStart"/>
      <w:r>
        <w:rPr>
          <w:rFonts w:ascii="Arial Unicode MS" w:eastAsia="Arial Unicode MS" w:hAnsi="Arial Unicode MS" w:cs="Arial Unicode MS"/>
        </w:rPr>
        <w:t>航班</w:t>
      </w:r>
      <w:proofErr w:type="spellEnd"/>
      <w:r>
        <w:rPr>
          <w:rFonts w:ascii="Arial Unicode MS" w:eastAsia="Arial Unicode MS" w:hAnsi="Arial Unicode MS" w:cs="Arial Unicode MS"/>
        </w:rPr>
        <w:t>API) are becoming the backbone of platforms that want to centralize operations, speed up bookings, and scale their reach—especially through sub-agents. Let’s start</w:t>
      </w:r>
      <w:r>
        <w:rPr>
          <w:rFonts w:ascii="Arial Unicode MS" w:eastAsia="Arial Unicode MS" w:hAnsi="Arial Unicode MS" w:cs="Arial Unicode MS"/>
        </w:rPr>
        <w:t xml:space="preserve"> with the basics.</w:t>
      </w:r>
    </w:p>
    <w:p w14:paraId="7D2A7939" w14:textId="77777777" w:rsidR="005E431E" w:rsidRDefault="005E431E"/>
    <w:p w14:paraId="7D2A793A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3" w:name="_576i37dq2yx" w:colFirst="0" w:colLast="0"/>
      <w:bookmarkEnd w:id="3"/>
      <w:r>
        <w:rPr>
          <w:b/>
          <w:sz w:val="26"/>
          <w:szCs w:val="26"/>
        </w:rPr>
        <w:t>What is a Flight API?</w:t>
      </w:r>
    </w:p>
    <w:p w14:paraId="7D2A793B" w14:textId="77777777" w:rsidR="005E431E" w:rsidRDefault="00660D2A">
      <w:pPr>
        <w:spacing w:before="240" w:after="240"/>
      </w:pPr>
      <w:r>
        <w:t>Think of a Flight API as a digital travel agent that never sleeps. It connects your system to global sources like airline databases, GDSs (Amadeus, Sabre, Travelport), NDC platforms, and LCCs—fetching prices, availa</w:t>
      </w:r>
      <w:r>
        <w:t>bility, schedules, and even issuing tickets on command.</w:t>
      </w:r>
    </w:p>
    <w:p w14:paraId="7D2A793C" w14:textId="77777777" w:rsidR="005E431E" w:rsidRDefault="00660D2A">
      <w:pPr>
        <w:spacing w:before="240" w:after="240"/>
      </w:pPr>
      <w:r>
        <w:lastRenderedPageBreak/>
        <w:t>With a Flight API, you can:</w:t>
      </w:r>
    </w:p>
    <w:p w14:paraId="7D2A793D" w14:textId="77777777" w:rsidR="005E431E" w:rsidRDefault="00660D2A">
      <w:pPr>
        <w:numPr>
          <w:ilvl w:val="0"/>
          <w:numId w:val="2"/>
        </w:numPr>
        <w:spacing w:before="240"/>
      </w:pPr>
      <w:r>
        <w:t>Query schedules, fares, and seat availability</w:t>
      </w:r>
    </w:p>
    <w:p w14:paraId="7D2A793E" w14:textId="77777777" w:rsidR="005E431E" w:rsidRDefault="00660D2A">
      <w:pPr>
        <w:numPr>
          <w:ilvl w:val="0"/>
          <w:numId w:val="2"/>
        </w:numPr>
      </w:pPr>
      <w:r>
        <w:t>Create and manage PNRs</w:t>
      </w:r>
    </w:p>
    <w:p w14:paraId="7D2A793F" w14:textId="77777777" w:rsidR="005E431E" w:rsidRDefault="00660D2A">
      <w:pPr>
        <w:numPr>
          <w:ilvl w:val="0"/>
          <w:numId w:val="2"/>
        </w:numPr>
      </w:pPr>
      <w:r>
        <w:t>Issue e-tickets</w:t>
      </w:r>
    </w:p>
    <w:p w14:paraId="7D2A7940" w14:textId="77777777" w:rsidR="005E431E" w:rsidRDefault="00660D2A">
      <w:pPr>
        <w:numPr>
          <w:ilvl w:val="0"/>
          <w:numId w:val="2"/>
        </w:numPr>
        <w:spacing w:after="240"/>
      </w:pPr>
      <w:r>
        <w:t>Retrieve live flight status and historical data</w:t>
      </w:r>
    </w:p>
    <w:p w14:paraId="7D2A7941" w14:textId="77777777" w:rsidR="005E431E" w:rsidRDefault="00660D2A">
      <w:pPr>
        <w:spacing w:before="240" w:after="240"/>
      </w:pPr>
      <w:r>
        <w:t>All through standardized endpoints. Com</w:t>
      </w:r>
      <w:r>
        <w:t>mon categories include flight booking APIs, flight status APIs, and schedule/timetable APIs.</w:t>
      </w:r>
    </w:p>
    <w:p w14:paraId="7D2A7942" w14:textId="77777777" w:rsidR="005E431E" w:rsidRDefault="005E431E"/>
    <w:p w14:paraId="7D2A7943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4" w:name="_wjdsbo4jfjcq" w:colFirst="0" w:colLast="0"/>
      <w:bookmarkEnd w:id="4"/>
      <w:r>
        <w:rPr>
          <w:b/>
          <w:sz w:val="26"/>
          <w:szCs w:val="26"/>
        </w:rPr>
        <w:t>How a Flight API Works (In Plain Terms)</w:t>
      </w:r>
    </w:p>
    <w:p w14:paraId="7D2A7944" w14:textId="77777777" w:rsidR="005E431E" w:rsidRDefault="00660D2A">
      <w:pPr>
        <w:spacing w:before="240" w:after="240"/>
      </w:pPr>
      <w:r>
        <w:t>Here’s how it typically works:</w:t>
      </w:r>
    </w:p>
    <w:p w14:paraId="7D2A7945" w14:textId="77777777" w:rsidR="005E431E" w:rsidRDefault="00660D2A">
      <w:pPr>
        <w:numPr>
          <w:ilvl w:val="0"/>
          <w:numId w:val="3"/>
        </w:numPr>
        <w:spacing w:before="240"/>
      </w:pPr>
      <w:r>
        <w:rPr>
          <w:b/>
        </w:rPr>
        <w:t>Search &amp; Pricing</w:t>
      </w:r>
      <w:r>
        <w:t>: Your portal calls the API to pull real-time routes, fares, and rules from</w:t>
      </w:r>
      <w:r>
        <w:t xml:space="preserve"> GDS/NDC/LCC sources.</w:t>
      </w:r>
    </w:p>
    <w:p w14:paraId="7D2A7946" w14:textId="77777777" w:rsidR="005E431E" w:rsidRDefault="00660D2A">
      <w:pPr>
        <w:numPr>
          <w:ilvl w:val="0"/>
          <w:numId w:val="3"/>
        </w:numPr>
      </w:pPr>
      <w:r>
        <w:rPr>
          <w:b/>
        </w:rPr>
        <w:t>Offer &amp; Order</w:t>
      </w:r>
      <w:r>
        <w:t>: When a user selects an option, your system creates a PNR and issues or holds a ticket.</w:t>
      </w:r>
    </w:p>
    <w:p w14:paraId="7D2A7947" w14:textId="77777777" w:rsidR="005E431E" w:rsidRDefault="00660D2A">
      <w:pPr>
        <w:numPr>
          <w:ilvl w:val="0"/>
          <w:numId w:val="3"/>
        </w:numPr>
      </w:pPr>
      <w:r>
        <w:rPr>
          <w:b/>
        </w:rPr>
        <w:t>Post-Booking</w:t>
      </w:r>
      <w:r>
        <w:t>: Manage cancellations, refunds, reissues, ancillaries, and sync real-time flight status.</w:t>
      </w:r>
    </w:p>
    <w:p w14:paraId="7D2A7948" w14:textId="77777777" w:rsidR="005E431E" w:rsidRDefault="00660D2A">
      <w:pPr>
        <w:numPr>
          <w:ilvl w:val="0"/>
          <w:numId w:val="3"/>
        </w:numPr>
        <w:spacing w:after="240"/>
      </w:pPr>
      <w:r>
        <w:rPr>
          <w:b/>
        </w:rPr>
        <w:t>Data Intelligence</w:t>
      </w:r>
      <w:r>
        <w:t>: Use historical schedules and live feeds to optimize re-protection, disruption alerts, and revenue management.</w:t>
      </w:r>
    </w:p>
    <w:p w14:paraId="7D2A7949" w14:textId="77777777" w:rsidR="005E431E" w:rsidRDefault="00660D2A">
      <w:pPr>
        <w:spacing w:before="240" w:after="240"/>
      </w:pPr>
      <w:r>
        <w:t>With the right setup, this entire journey happens in seconds at scale.</w:t>
      </w:r>
    </w:p>
    <w:p w14:paraId="7D2A794A" w14:textId="77777777" w:rsidR="005E431E" w:rsidRDefault="005E431E"/>
    <w:p w14:paraId="7D2A794B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5" w:name="_cf96oukajtlk" w:colFirst="0" w:colLast="0"/>
      <w:bookmarkEnd w:id="5"/>
      <w:r>
        <w:rPr>
          <w:b/>
          <w:sz w:val="26"/>
          <w:szCs w:val="26"/>
        </w:rPr>
        <w:t>Types of Flight APIs (and When to Use Each)</w:t>
      </w:r>
    </w:p>
    <w:p w14:paraId="7D2A794C" w14:textId="77777777" w:rsidR="005E431E" w:rsidRDefault="00660D2A">
      <w:pPr>
        <w:spacing w:before="240" w:after="240"/>
      </w:pPr>
      <w:r>
        <w:t>Not all Fli</w:t>
      </w:r>
      <w:r>
        <w:t>ght APIs are created equal. Depending on your goals—live bookings, day-of-travel support, or data insights—you’ll use different APIs:</w:t>
      </w:r>
    </w:p>
    <w:p w14:paraId="7D2A794D" w14:textId="77777777" w:rsidR="005E431E" w:rsidRDefault="00660D2A">
      <w:pPr>
        <w:numPr>
          <w:ilvl w:val="0"/>
          <w:numId w:val="11"/>
        </w:numPr>
        <w:spacing w:before="240"/>
      </w:pPr>
      <w:r>
        <w:rPr>
          <w:b/>
        </w:rPr>
        <w:t>Flight Booking APIs (GDS/NDC/LCC)</w:t>
      </w:r>
      <w:r>
        <w:t>: For full search-to-ticket flows. Examples: Amadeus, Sabre, Expedia Affiliate.</w:t>
      </w:r>
    </w:p>
    <w:p w14:paraId="7D2A794E" w14:textId="77777777" w:rsidR="005E431E" w:rsidRDefault="00660D2A">
      <w:pPr>
        <w:numPr>
          <w:ilvl w:val="0"/>
          <w:numId w:val="11"/>
        </w:numPr>
      </w:pPr>
      <w:r>
        <w:rPr>
          <w:b/>
        </w:rPr>
        <w:t>Flight St</w:t>
      </w:r>
      <w:r>
        <w:rPr>
          <w:b/>
        </w:rPr>
        <w:t>atus APIs</w:t>
      </w:r>
      <w:r>
        <w:t xml:space="preserve">: Track delays, disruptions, ETAs, terminals, and gate changes. Examples: FlightAware, </w:t>
      </w:r>
      <w:proofErr w:type="spellStart"/>
      <w:r>
        <w:t>AeroDataBox</w:t>
      </w:r>
      <w:proofErr w:type="spellEnd"/>
      <w:r>
        <w:t>.</w:t>
      </w:r>
    </w:p>
    <w:p w14:paraId="7D2A794F" w14:textId="77777777" w:rsidR="005E431E" w:rsidRDefault="00660D2A">
      <w:pPr>
        <w:numPr>
          <w:ilvl w:val="0"/>
          <w:numId w:val="11"/>
        </w:numPr>
      </w:pPr>
      <w:r>
        <w:rPr>
          <w:b/>
        </w:rPr>
        <w:t>Flight Schedule APIs</w:t>
      </w:r>
      <w:r>
        <w:t xml:space="preserve">: Timetables and on-time performance data. Examples: OAG, </w:t>
      </w:r>
      <w:proofErr w:type="spellStart"/>
      <w:r>
        <w:t>Cirium</w:t>
      </w:r>
      <w:proofErr w:type="spellEnd"/>
      <w:r>
        <w:t>.</w:t>
      </w:r>
    </w:p>
    <w:p w14:paraId="7D2A7950" w14:textId="77777777" w:rsidR="005E431E" w:rsidRDefault="00660D2A">
      <w:pPr>
        <w:numPr>
          <w:ilvl w:val="0"/>
          <w:numId w:val="11"/>
        </w:numPr>
      </w:pPr>
      <w:r>
        <w:rPr>
          <w:b/>
        </w:rPr>
        <w:t>Fare/Pricing APIs</w:t>
      </w:r>
      <w:r>
        <w:t>: For low-fare search, branded fares, and an</w:t>
      </w:r>
      <w:r>
        <w:t>cillaries.</w:t>
      </w:r>
    </w:p>
    <w:p w14:paraId="7D2A7951" w14:textId="77777777" w:rsidR="005E431E" w:rsidRDefault="00660D2A">
      <w:pPr>
        <w:numPr>
          <w:ilvl w:val="0"/>
          <w:numId w:val="11"/>
        </w:numPr>
        <w:spacing w:after="240"/>
      </w:pPr>
      <w:r>
        <w:rPr>
          <w:b/>
        </w:rPr>
        <w:t>Airport/Airline Metadata APIs</w:t>
      </w:r>
      <w:r>
        <w:t>: Support UI validation with IATA/ICAO codes, routes, aircraft types.</w:t>
      </w:r>
    </w:p>
    <w:p w14:paraId="7D2A7952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6" w:name="_4bei8hp8yyrp" w:colFirst="0" w:colLast="0"/>
      <w:bookmarkEnd w:id="6"/>
      <w:r>
        <w:rPr>
          <w:b/>
          <w:sz w:val="26"/>
          <w:szCs w:val="26"/>
        </w:rPr>
        <w:t>Key Features to Prioritize for Chinese Agencies and OTAs</w:t>
      </w:r>
    </w:p>
    <w:p w14:paraId="7D2A7953" w14:textId="77777777" w:rsidR="005E431E" w:rsidRDefault="00660D2A">
      <w:pPr>
        <w:spacing w:before="240" w:after="240"/>
      </w:pPr>
      <w:r>
        <w:t xml:space="preserve">For platforms serving Chinese </w:t>
      </w:r>
      <w:proofErr w:type="spellStart"/>
      <w:r>
        <w:t>travelers</w:t>
      </w:r>
      <w:proofErr w:type="spellEnd"/>
      <w:r>
        <w:t xml:space="preserve"> and sub-agents, these features are crucial:</w:t>
      </w:r>
    </w:p>
    <w:p w14:paraId="7D2A7954" w14:textId="77777777" w:rsidR="005E431E" w:rsidRDefault="00660D2A">
      <w:pPr>
        <w:numPr>
          <w:ilvl w:val="0"/>
          <w:numId w:val="7"/>
        </w:numPr>
        <w:spacing w:before="240"/>
      </w:pPr>
      <w:r>
        <w:t>Real-time flight data and high uptime SLA</w:t>
      </w:r>
    </w:p>
    <w:p w14:paraId="7D2A7955" w14:textId="77777777" w:rsidR="005E431E" w:rsidRDefault="00660D2A">
      <w:pPr>
        <w:numPr>
          <w:ilvl w:val="0"/>
          <w:numId w:val="7"/>
        </w:numPr>
      </w:pPr>
      <w:r>
        <w:rPr>
          <w:rFonts w:ascii="Arial Unicode MS" w:eastAsia="Arial Unicode MS" w:hAnsi="Arial Unicode MS" w:cs="Arial Unicode MS"/>
        </w:rPr>
        <w:lastRenderedPageBreak/>
        <w:t>NDC API support + LCC integrations (</w:t>
      </w:r>
      <w:proofErr w:type="spellStart"/>
      <w:r>
        <w:rPr>
          <w:rFonts w:ascii="Arial Unicode MS" w:eastAsia="Arial Unicode MS" w:hAnsi="Arial Unicode MS" w:cs="Arial Unicode MS"/>
        </w:rPr>
        <w:t>跨境与低成本航司覆盖</w:t>
      </w:r>
      <w:proofErr w:type="spellEnd"/>
      <w:r>
        <w:rPr>
          <w:rFonts w:ascii="Arial Unicode MS" w:eastAsia="Arial Unicode MS" w:hAnsi="Arial Unicode MS" w:cs="Arial Unicode MS"/>
        </w:rPr>
        <w:t>)</w:t>
      </w:r>
    </w:p>
    <w:p w14:paraId="7D2A7956" w14:textId="77777777" w:rsidR="005E431E" w:rsidRDefault="00660D2A">
      <w:pPr>
        <w:numPr>
          <w:ilvl w:val="0"/>
          <w:numId w:val="7"/>
        </w:numPr>
      </w:pPr>
      <w:r>
        <w:t>Robust ticketing/PNR, queueing, auto-reissue workflows</w:t>
      </w:r>
    </w:p>
    <w:p w14:paraId="7D2A7957" w14:textId="77777777" w:rsidR="005E431E" w:rsidRDefault="00660D2A">
      <w:pPr>
        <w:numPr>
          <w:ilvl w:val="0"/>
          <w:numId w:val="7"/>
        </w:numPr>
      </w:pPr>
      <w:r>
        <w:rPr>
          <w:rFonts w:ascii="Arial Unicode MS" w:eastAsia="Arial Unicode MS" w:hAnsi="Arial Unicode MS" w:cs="Arial Unicode MS"/>
        </w:rPr>
        <w:t>Multi-currency (CNY, HKD, USD) and multi-language (</w:t>
      </w:r>
      <w:proofErr w:type="spellStart"/>
      <w:r>
        <w:rPr>
          <w:rFonts w:ascii="Arial Unicode MS" w:eastAsia="Arial Unicode MS" w:hAnsi="Arial Unicode MS" w:cs="Arial Unicode MS"/>
        </w:rPr>
        <w:t>中文</w:t>
      </w:r>
      <w:proofErr w:type="spellEnd"/>
      <w:r>
        <w:rPr>
          <w:rFonts w:ascii="Arial Unicode MS" w:eastAsia="Arial Unicode MS" w:hAnsi="Arial Unicode MS" w:cs="Arial Unicode MS"/>
        </w:rPr>
        <w:t>/English)</w:t>
      </w:r>
    </w:p>
    <w:p w14:paraId="7D2A7958" w14:textId="77777777" w:rsidR="005E431E" w:rsidRDefault="00660D2A">
      <w:pPr>
        <w:numPr>
          <w:ilvl w:val="0"/>
          <w:numId w:val="7"/>
        </w:numPr>
      </w:pPr>
      <w:r>
        <w:rPr>
          <w:rFonts w:ascii="Arial Unicode MS" w:eastAsia="Arial Unicode MS" w:hAnsi="Arial Unicode MS" w:cs="Arial Unicode MS"/>
        </w:rPr>
        <w:t xml:space="preserve">Payment support: Alipay, WeChat Pay, </w:t>
      </w:r>
      <w:proofErr w:type="spellStart"/>
      <w:r>
        <w:rPr>
          <w:rFonts w:ascii="Arial Unicode MS" w:eastAsia="Arial Unicode MS" w:hAnsi="Arial Unicode MS" w:cs="Arial Unicode MS"/>
        </w:rPr>
        <w:t>对公结算</w:t>
      </w:r>
      <w:proofErr w:type="spellEnd"/>
      <w:r>
        <w:rPr>
          <w:rFonts w:ascii="Arial Unicode MS" w:eastAsia="Arial Unicode MS" w:hAnsi="Arial Unicode MS" w:cs="Arial Unicode MS"/>
        </w:rPr>
        <w:t>, sub-a</w:t>
      </w:r>
      <w:r>
        <w:rPr>
          <w:rFonts w:ascii="Arial Unicode MS" w:eastAsia="Arial Unicode MS" w:hAnsi="Arial Unicode MS" w:cs="Arial Unicode MS"/>
        </w:rPr>
        <w:t>gent credit limits</w:t>
      </w:r>
    </w:p>
    <w:p w14:paraId="7D2A7959" w14:textId="77777777" w:rsidR="005E431E" w:rsidRDefault="00660D2A">
      <w:pPr>
        <w:numPr>
          <w:ilvl w:val="0"/>
          <w:numId w:val="7"/>
        </w:numPr>
      </w:pPr>
      <w:r>
        <w:t>Sub-agent controls: markups, white-label portals, credit tiers</w:t>
      </w:r>
    </w:p>
    <w:p w14:paraId="7D2A795A" w14:textId="77777777" w:rsidR="005E431E" w:rsidRDefault="00660D2A">
      <w:pPr>
        <w:numPr>
          <w:ilvl w:val="0"/>
          <w:numId w:val="7"/>
        </w:numPr>
      </w:pPr>
      <w:r>
        <w:t>Performance tuning: caching, rate limiting, QPS scaling</w:t>
      </w:r>
    </w:p>
    <w:p w14:paraId="7D2A795B" w14:textId="77777777" w:rsidR="005E431E" w:rsidRDefault="00660D2A">
      <w:pPr>
        <w:numPr>
          <w:ilvl w:val="0"/>
          <w:numId w:val="7"/>
        </w:numPr>
      </w:pPr>
      <w:r>
        <w:t>China readiness: ICP compliance, audit logs, Baidu SEO optimization</w:t>
      </w:r>
    </w:p>
    <w:p w14:paraId="7D2A795C" w14:textId="77777777" w:rsidR="005E431E" w:rsidRDefault="00660D2A">
      <w:pPr>
        <w:numPr>
          <w:ilvl w:val="0"/>
          <w:numId w:val="7"/>
        </w:numPr>
        <w:spacing w:after="240"/>
      </w:pPr>
      <w:r>
        <w:t>Analytics: benchmarking, profitability dashboards,</w:t>
      </w:r>
      <w:r>
        <w:t xml:space="preserve"> disruption alerts</w:t>
      </w:r>
    </w:p>
    <w:p w14:paraId="7D2A795D" w14:textId="77777777" w:rsidR="005E431E" w:rsidRDefault="005E431E"/>
    <w:p w14:paraId="7D2A795E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7" w:name="_5bqbk5noanpn" w:colFirst="0" w:colLast="0"/>
      <w:bookmarkEnd w:id="7"/>
      <w:r>
        <w:rPr>
          <w:b/>
          <w:sz w:val="26"/>
          <w:szCs w:val="26"/>
        </w:rPr>
        <w:t>Business Benefits for B2B Travel in China</w:t>
      </w:r>
    </w:p>
    <w:p w14:paraId="7D2A795F" w14:textId="77777777" w:rsidR="005E431E" w:rsidRDefault="00660D2A">
      <w:pPr>
        <w:spacing w:before="240" w:after="240"/>
      </w:pPr>
      <w:r>
        <w:rPr>
          <w:b/>
        </w:rPr>
        <w:t>Before Flight APIs</w:t>
      </w:r>
      <w:r>
        <w:t>: Manual bookings, limited options, operational delays.</w:t>
      </w:r>
      <w:r>
        <w:br/>
      </w:r>
      <w:r>
        <w:rPr>
          <w:b/>
        </w:rPr>
        <w:t>After Flight APIs</w:t>
      </w:r>
      <w:r>
        <w:t>: Real-time inventory, automation, and scalable growth.</w:t>
      </w:r>
    </w:p>
    <w:p w14:paraId="7D2A7960" w14:textId="77777777" w:rsidR="005E431E" w:rsidRDefault="00660D2A">
      <w:pPr>
        <w:spacing w:before="240" w:after="240"/>
      </w:pPr>
      <w:r>
        <w:t>Here’s what you gain:</w:t>
      </w:r>
    </w:p>
    <w:p w14:paraId="7D2A7961" w14:textId="77777777" w:rsidR="005E431E" w:rsidRDefault="00660D2A">
      <w:pPr>
        <w:numPr>
          <w:ilvl w:val="0"/>
          <w:numId w:val="6"/>
        </w:numPr>
        <w:spacing w:before="240"/>
      </w:pPr>
      <w:r>
        <w:rPr>
          <w:rFonts w:ascii="Arial Unicode MS" w:eastAsia="Arial Unicode MS" w:hAnsi="Arial Unicode MS" w:cs="Arial Unicode MS"/>
        </w:rPr>
        <w:t>Faster search and booking → higher conversion and UX for Mandarin users</w:t>
      </w:r>
    </w:p>
    <w:p w14:paraId="7D2A7962" w14:textId="77777777" w:rsidR="005E431E" w:rsidRDefault="00660D2A">
      <w:pPr>
        <w:numPr>
          <w:ilvl w:val="0"/>
          <w:numId w:val="6"/>
        </w:numPr>
      </w:pPr>
      <w:r>
        <w:rPr>
          <w:rFonts w:ascii="Arial Unicode MS" w:eastAsia="Arial Unicode MS" w:hAnsi="Arial Unicode MS" w:cs="Arial Unicode MS"/>
        </w:rPr>
        <w:t>Broader inventory → improved availability and margins</w:t>
      </w:r>
    </w:p>
    <w:p w14:paraId="7D2A7963" w14:textId="77777777" w:rsidR="005E431E" w:rsidRDefault="00660D2A">
      <w:pPr>
        <w:numPr>
          <w:ilvl w:val="0"/>
          <w:numId w:val="6"/>
        </w:numPr>
      </w:pPr>
      <w:r>
        <w:rPr>
          <w:rFonts w:ascii="Arial Unicode MS" w:eastAsia="Arial Unicode MS" w:hAnsi="Arial Unicode MS" w:cs="Arial Unicode MS"/>
        </w:rPr>
        <w:t>Automation → fewer errors, lower operational costs</w:t>
      </w:r>
    </w:p>
    <w:p w14:paraId="7D2A7964" w14:textId="77777777" w:rsidR="005E431E" w:rsidRDefault="00660D2A">
      <w:pPr>
        <w:numPr>
          <w:ilvl w:val="0"/>
          <w:numId w:val="6"/>
        </w:numPr>
      </w:pPr>
      <w:r>
        <w:rPr>
          <w:rFonts w:ascii="Arial Unicode MS" w:eastAsia="Arial Unicode MS" w:hAnsi="Arial Unicode MS" w:cs="Arial Unicode MS"/>
        </w:rPr>
        <w:t>S</w:t>
      </w:r>
      <w:r>
        <w:rPr>
          <w:rFonts w:ascii="Arial Unicode MS" w:eastAsia="Arial Unicode MS" w:hAnsi="Arial Unicode MS" w:cs="Arial Unicode MS"/>
        </w:rPr>
        <w:t>ub-agent enablement → scalable B2B2B distribution</w:t>
      </w:r>
    </w:p>
    <w:p w14:paraId="7D2A7965" w14:textId="77777777" w:rsidR="005E431E" w:rsidRDefault="00660D2A">
      <w:pPr>
        <w:numPr>
          <w:ilvl w:val="0"/>
          <w:numId w:val="6"/>
        </w:numPr>
        <w:spacing w:after="240"/>
      </w:pPr>
      <w:r>
        <w:rPr>
          <w:rFonts w:ascii="Arial Unicode MS" w:eastAsia="Arial Unicode MS" w:hAnsi="Arial Unicode MS" w:cs="Arial Unicode MS"/>
        </w:rPr>
        <w:t>Real-time data → fewer service escalations on travel day</w:t>
      </w:r>
    </w:p>
    <w:p w14:paraId="7D2A7966" w14:textId="77777777" w:rsidR="005E431E" w:rsidRDefault="005E431E"/>
    <w:p w14:paraId="7D2A7967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8" w:name="_eddntmmvybs" w:colFirst="0" w:colLast="0"/>
      <w:bookmarkEnd w:id="8"/>
      <w:r>
        <w:rPr>
          <w:b/>
          <w:sz w:val="26"/>
          <w:szCs w:val="26"/>
        </w:rPr>
        <w:t>Leading Flight API Providers and Data Sources</w:t>
      </w:r>
    </w:p>
    <w:p w14:paraId="7D2A7968" w14:textId="77777777" w:rsidR="005E431E" w:rsidRDefault="00660D2A">
      <w:pPr>
        <w:spacing w:before="240" w:after="240"/>
      </w:pPr>
      <w:r>
        <w:t>Providers typically fall into two buckets:</w:t>
      </w:r>
    </w:p>
    <w:p w14:paraId="7D2A7969" w14:textId="77777777" w:rsidR="005E431E" w:rsidRDefault="00660D2A">
      <w:pPr>
        <w:numPr>
          <w:ilvl w:val="0"/>
          <w:numId w:val="9"/>
        </w:numPr>
        <w:spacing w:before="240"/>
      </w:pPr>
      <w:r>
        <w:rPr>
          <w:b/>
        </w:rPr>
        <w:t>Booking APIs</w:t>
      </w:r>
      <w:r>
        <w:t>: Amadeus, Sabre, Travelport, Expedia-style par</w:t>
      </w:r>
      <w:r>
        <w:t>tners</w:t>
      </w:r>
    </w:p>
    <w:p w14:paraId="7D2A796A" w14:textId="77777777" w:rsidR="005E431E" w:rsidRDefault="00660D2A">
      <w:pPr>
        <w:numPr>
          <w:ilvl w:val="0"/>
          <w:numId w:val="9"/>
        </w:numPr>
        <w:spacing w:after="240"/>
      </w:pPr>
      <w:r>
        <w:rPr>
          <w:b/>
        </w:rPr>
        <w:t>Flight Data APIs</w:t>
      </w:r>
      <w:r>
        <w:t xml:space="preserve">: OAG, </w:t>
      </w:r>
      <w:proofErr w:type="spellStart"/>
      <w:r>
        <w:t>Cirium</w:t>
      </w:r>
      <w:proofErr w:type="spellEnd"/>
      <w:r>
        <w:t xml:space="preserve">, FlightAware, </w:t>
      </w:r>
      <w:proofErr w:type="spellStart"/>
      <w:r>
        <w:t>AeroDataBox</w:t>
      </w:r>
      <w:proofErr w:type="spellEnd"/>
      <w:r>
        <w:t xml:space="preserve">, </w:t>
      </w:r>
      <w:proofErr w:type="spellStart"/>
      <w:r>
        <w:t>AirLabs</w:t>
      </w:r>
      <w:proofErr w:type="spellEnd"/>
    </w:p>
    <w:p w14:paraId="7D2A796B" w14:textId="77777777" w:rsidR="005E431E" w:rsidRDefault="00660D2A">
      <w:pPr>
        <w:spacing w:before="240" w:after="240"/>
      </w:pPr>
      <w:r>
        <w:t xml:space="preserve">Developer-friendly options like </w:t>
      </w:r>
      <w:proofErr w:type="spellStart"/>
      <w:r>
        <w:t>AviationStack</w:t>
      </w:r>
      <w:proofErr w:type="spellEnd"/>
      <w:r>
        <w:t xml:space="preserve"> and FlightAPI.io prioritize cost transparency and quick integration.</w:t>
      </w:r>
    </w:p>
    <w:p w14:paraId="7D2A796C" w14:textId="77777777" w:rsidR="005E431E" w:rsidRDefault="005E431E"/>
    <w:p w14:paraId="7D2A796D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9" w:name="_ckv96ndy3mno" w:colFirst="0" w:colLast="0"/>
      <w:bookmarkEnd w:id="9"/>
      <w:r>
        <w:rPr>
          <w:b/>
          <w:color w:val="000000"/>
          <w:sz w:val="26"/>
          <w:szCs w:val="26"/>
        </w:rPr>
        <w:t>Quick Comparison (High-Level)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5"/>
        <w:gridCol w:w="3161"/>
        <w:gridCol w:w="3319"/>
      </w:tblGrid>
      <w:tr w:rsidR="005E431E" w14:paraId="7D2A7971" w14:textId="77777777">
        <w:trPr>
          <w:trHeight w:val="515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6E" w14:textId="77777777" w:rsidR="005E431E" w:rsidRDefault="00660D2A">
            <w:pPr>
              <w:jc w:val="center"/>
            </w:pPr>
            <w:r>
              <w:rPr>
                <w:b/>
              </w:rPr>
              <w:t>Category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6F" w14:textId="77777777" w:rsidR="005E431E" w:rsidRDefault="00660D2A">
            <w:pPr>
              <w:jc w:val="center"/>
            </w:pPr>
            <w:r>
              <w:rPr>
                <w:b/>
              </w:rPr>
              <w:t>Typical Providers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0" w14:textId="77777777" w:rsidR="005E431E" w:rsidRDefault="00660D2A">
            <w:pPr>
              <w:jc w:val="center"/>
            </w:pPr>
            <w:r>
              <w:rPr>
                <w:b/>
              </w:rPr>
              <w:t>Best For</w:t>
            </w:r>
          </w:p>
        </w:tc>
      </w:tr>
      <w:tr w:rsidR="005E431E" w14:paraId="7D2A7975" w14:textId="77777777">
        <w:trPr>
          <w:trHeight w:val="80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2" w14:textId="77777777" w:rsidR="005E431E" w:rsidRDefault="00660D2A">
            <w:r>
              <w:t>GDS/NDC Booking API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3" w14:textId="77777777" w:rsidR="005E431E" w:rsidRDefault="00660D2A">
            <w:r>
              <w:t>Amadeus, Sabre, Travelport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4" w14:textId="77777777" w:rsidR="005E431E" w:rsidRDefault="00660D2A">
            <w:r>
              <w:t>Full booking stack, corporate workflows</w:t>
            </w:r>
          </w:p>
        </w:tc>
      </w:tr>
      <w:tr w:rsidR="005E431E" w14:paraId="7D2A7979" w14:textId="77777777">
        <w:trPr>
          <w:trHeight w:val="80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6" w14:textId="77777777" w:rsidR="005E431E" w:rsidRDefault="00660D2A">
            <w:r>
              <w:lastRenderedPageBreak/>
              <w:t>Partner Booking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7" w14:textId="77777777" w:rsidR="005E431E" w:rsidRDefault="00660D2A">
            <w:r>
              <w:t>Expedia Partner/Affiliate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8" w14:textId="77777777" w:rsidR="005E431E" w:rsidRDefault="00660D2A">
            <w:r>
              <w:t xml:space="preserve">Fast go-to-market, </w:t>
            </w:r>
            <w:proofErr w:type="spellStart"/>
            <w:r>
              <w:t>hotel+flight</w:t>
            </w:r>
            <w:proofErr w:type="spellEnd"/>
            <w:r>
              <w:t xml:space="preserve"> bundles</w:t>
            </w:r>
          </w:p>
        </w:tc>
      </w:tr>
      <w:tr w:rsidR="005E431E" w14:paraId="7D2A797D" w14:textId="77777777">
        <w:trPr>
          <w:trHeight w:val="80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A" w14:textId="77777777" w:rsidR="005E431E" w:rsidRDefault="00660D2A">
            <w:r>
              <w:t>Flight Status API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B" w14:textId="77777777" w:rsidR="005E431E" w:rsidRDefault="00660D2A">
            <w:r>
              <w:t xml:space="preserve">FlightAware, </w:t>
            </w:r>
            <w:proofErr w:type="spellStart"/>
            <w:r>
              <w:t>AeroDataBox</w:t>
            </w:r>
            <w:proofErr w:type="spellEnd"/>
            <w:r>
              <w:t xml:space="preserve">, </w:t>
            </w:r>
            <w:proofErr w:type="spellStart"/>
            <w:r>
              <w:t>AirLabs</w:t>
            </w:r>
            <w:proofErr w:type="spellEnd"/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C" w14:textId="77777777" w:rsidR="005E431E" w:rsidRDefault="00660D2A">
            <w:r>
              <w:t>Alerts, day-of-travel ops</w:t>
            </w:r>
          </w:p>
        </w:tc>
      </w:tr>
      <w:tr w:rsidR="005E431E" w14:paraId="7D2A7981" w14:textId="77777777">
        <w:trPr>
          <w:trHeight w:val="80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E" w14:textId="77777777" w:rsidR="005E431E" w:rsidRDefault="00660D2A">
            <w:r>
              <w:t>Schedule/Historical API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7F" w14:textId="77777777" w:rsidR="005E431E" w:rsidRDefault="00660D2A">
            <w:r>
              <w:t xml:space="preserve">OAG, </w:t>
            </w:r>
            <w:proofErr w:type="spellStart"/>
            <w:r>
              <w:t>Cirium</w:t>
            </w:r>
            <w:proofErr w:type="spellEnd"/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80" w14:textId="77777777" w:rsidR="005E431E" w:rsidRDefault="00660D2A">
            <w:r>
              <w:t>Timetables, performance analytics</w:t>
            </w:r>
          </w:p>
        </w:tc>
      </w:tr>
      <w:tr w:rsidR="005E431E" w14:paraId="7D2A7985" w14:textId="77777777">
        <w:trPr>
          <w:trHeight w:val="800"/>
        </w:trPr>
        <w:tc>
          <w:tcPr>
            <w:tcW w:w="25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82" w14:textId="77777777" w:rsidR="005E431E" w:rsidRDefault="00660D2A">
            <w:r>
              <w:t>Developer-Friendly Blends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83" w14:textId="77777777" w:rsidR="005E431E" w:rsidRDefault="00660D2A">
            <w:r>
              <w:t xml:space="preserve">FlightAPI.io, </w:t>
            </w:r>
            <w:proofErr w:type="spellStart"/>
            <w:r>
              <w:t>AviationStack</w:t>
            </w:r>
            <w:proofErr w:type="spellEnd"/>
            <w:r>
              <w:t xml:space="preserve">, </w:t>
            </w:r>
            <w:proofErr w:type="spellStart"/>
            <w:r>
              <w:t>AirLabs</w:t>
            </w:r>
            <w:proofErr w:type="spellEnd"/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7984" w14:textId="77777777" w:rsidR="005E431E" w:rsidRDefault="00660D2A">
            <w:r>
              <w:t>Quick integration, transparent pricing</w:t>
            </w:r>
          </w:p>
        </w:tc>
      </w:tr>
    </w:tbl>
    <w:p w14:paraId="7D2A7986" w14:textId="77777777" w:rsidR="005E431E" w:rsidRDefault="005E431E"/>
    <w:p w14:paraId="7D2A7987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10" w:name="_21kxy786ni90" w:colFirst="0" w:colLast="0"/>
      <w:bookmarkEnd w:id="10"/>
      <w:r>
        <w:rPr>
          <w:b/>
          <w:sz w:val="26"/>
          <w:szCs w:val="26"/>
        </w:rPr>
        <w:t>How to Choose a Flight API: RFP Checklist</w:t>
      </w:r>
    </w:p>
    <w:p w14:paraId="7D2A7988" w14:textId="77777777" w:rsidR="005E431E" w:rsidRDefault="00660D2A">
      <w:pPr>
        <w:spacing w:before="240" w:after="240"/>
      </w:pPr>
      <w:r>
        <w:t>Don’t just c</w:t>
      </w:r>
      <w:r>
        <w:t>ompare specs—match providers to your model. Evaluate:</w:t>
      </w:r>
    </w:p>
    <w:p w14:paraId="7D2A7989" w14:textId="77777777" w:rsidR="005E431E" w:rsidRDefault="00660D2A">
      <w:pPr>
        <w:numPr>
          <w:ilvl w:val="0"/>
          <w:numId w:val="4"/>
        </w:numPr>
        <w:spacing w:before="240"/>
      </w:pPr>
      <w:r>
        <w:rPr>
          <w:b/>
        </w:rPr>
        <w:t>Coverage Fit</w:t>
      </w:r>
      <w:r>
        <w:t>: Airlines, regions, LCCs, NDC partners</w:t>
      </w:r>
    </w:p>
    <w:p w14:paraId="7D2A798A" w14:textId="77777777" w:rsidR="005E431E" w:rsidRDefault="00660D2A">
      <w:pPr>
        <w:numPr>
          <w:ilvl w:val="0"/>
          <w:numId w:val="4"/>
        </w:numPr>
      </w:pPr>
      <w:r>
        <w:rPr>
          <w:b/>
        </w:rPr>
        <w:t>Performance</w:t>
      </w:r>
      <w:r>
        <w:t>: Latency, rate limits, concurrency, caching</w:t>
      </w:r>
    </w:p>
    <w:p w14:paraId="7D2A798B" w14:textId="77777777" w:rsidR="005E431E" w:rsidRDefault="00660D2A">
      <w:pPr>
        <w:numPr>
          <w:ilvl w:val="0"/>
          <w:numId w:val="4"/>
        </w:numPr>
      </w:pPr>
      <w:r>
        <w:rPr>
          <w:b/>
        </w:rPr>
        <w:t>Reliability</w:t>
      </w:r>
      <w:r>
        <w:t>: Uptime, failover plans, monitoring</w:t>
      </w:r>
    </w:p>
    <w:p w14:paraId="7D2A798C" w14:textId="77777777" w:rsidR="005E431E" w:rsidRDefault="00660D2A">
      <w:pPr>
        <w:numPr>
          <w:ilvl w:val="0"/>
          <w:numId w:val="4"/>
        </w:numPr>
      </w:pPr>
      <w:r>
        <w:rPr>
          <w:b/>
        </w:rPr>
        <w:t>Commerce</w:t>
      </w:r>
      <w:r>
        <w:t>: Multi-currency, local payments, refund automation</w:t>
      </w:r>
    </w:p>
    <w:p w14:paraId="7D2A798D" w14:textId="77777777" w:rsidR="005E431E" w:rsidRDefault="00660D2A">
      <w:pPr>
        <w:numPr>
          <w:ilvl w:val="0"/>
          <w:numId w:val="4"/>
        </w:numPr>
      </w:pPr>
      <w:r>
        <w:rPr>
          <w:b/>
        </w:rPr>
        <w:t>Controls</w:t>
      </w:r>
      <w:r>
        <w:t>: Sub-agent tools, white-label options, markups</w:t>
      </w:r>
    </w:p>
    <w:p w14:paraId="7D2A798E" w14:textId="77777777" w:rsidR="005E431E" w:rsidRDefault="00660D2A">
      <w:pPr>
        <w:numPr>
          <w:ilvl w:val="0"/>
          <w:numId w:val="4"/>
        </w:numPr>
      </w:pPr>
      <w:r>
        <w:rPr>
          <w:b/>
        </w:rPr>
        <w:t>Compliance</w:t>
      </w:r>
      <w:r>
        <w:t>: Hosting, data security, ICP readiness</w:t>
      </w:r>
    </w:p>
    <w:p w14:paraId="7D2A798F" w14:textId="77777777" w:rsidR="005E431E" w:rsidRDefault="00660D2A">
      <w:pPr>
        <w:numPr>
          <w:ilvl w:val="0"/>
          <w:numId w:val="4"/>
        </w:numPr>
      </w:pPr>
      <w:r>
        <w:rPr>
          <w:b/>
        </w:rPr>
        <w:t>Docs &amp; Support</w:t>
      </w:r>
      <w:r>
        <w:t>: SDKs, sandbox access, Mandarin support</w:t>
      </w:r>
    </w:p>
    <w:p w14:paraId="7D2A7990" w14:textId="77777777" w:rsidR="005E431E" w:rsidRDefault="00660D2A">
      <w:pPr>
        <w:numPr>
          <w:ilvl w:val="0"/>
          <w:numId w:val="4"/>
        </w:numPr>
      </w:pPr>
      <w:r>
        <w:rPr>
          <w:b/>
        </w:rPr>
        <w:t>Pricing Models</w:t>
      </w:r>
      <w:r>
        <w:t>: Tiered, per-call, or enterp</w:t>
      </w:r>
      <w:r>
        <w:t>rise contracts</w:t>
      </w:r>
    </w:p>
    <w:p w14:paraId="7D2A7991" w14:textId="77777777" w:rsidR="005E431E" w:rsidRDefault="00660D2A">
      <w:pPr>
        <w:numPr>
          <w:ilvl w:val="0"/>
          <w:numId w:val="4"/>
        </w:numPr>
        <w:spacing w:after="240"/>
      </w:pPr>
      <w:r>
        <w:rPr>
          <w:b/>
        </w:rPr>
        <w:t>References</w:t>
      </w:r>
      <w:r>
        <w:t>: Similar use cases in China or APAC</w:t>
      </w:r>
    </w:p>
    <w:p w14:paraId="7D2A7992" w14:textId="77777777" w:rsidR="005E431E" w:rsidRDefault="005E431E"/>
    <w:p w14:paraId="7D2A7993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11" w:name="_apbrf82lgi62" w:colFirst="0" w:colLast="0"/>
      <w:bookmarkEnd w:id="11"/>
      <w:r>
        <w:rPr>
          <w:b/>
          <w:sz w:val="26"/>
          <w:szCs w:val="26"/>
        </w:rPr>
        <w:t>Integration Blueprint: From POC to Go-Live</w:t>
      </w:r>
    </w:p>
    <w:p w14:paraId="7D2A7994" w14:textId="77777777" w:rsidR="005E431E" w:rsidRDefault="00660D2A">
      <w:pPr>
        <w:spacing w:before="240" w:after="240"/>
      </w:pPr>
      <w:r>
        <w:t>Here’s a typical Flight API integration roadmap:</w:t>
      </w:r>
    </w:p>
    <w:p w14:paraId="7D2A7995" w14:textId="77777777" w:rsidR="005E431E" w:rsidRDefault="00660D2A">
      <w:pPr>
        <w:numPr>
          <w:ilvl w:val="0"/>
          <w:numId w:val="8"/>
        </w:numPr>
        <w:spacing w:before="240"/>
      </w:pPr>
      <w:r>
        <w:t>Define KPIs (e.g., time-to-search, conversion rate, uptime)</w:t>
      </w:r>
    </w:p>
    <w:p w14:paraId="7D2A7996" w14:textId="77777777" w:rsidR="005E431E" w:rsidRDefault="00660D2A">
      <w:pPr>
        <w:numPr>
          <w:ilvl w:val="0"/>
          <w:numId w:val="8"/>
        </w:numPr>
      </w:pPr>
      <w:r>
        <w:t>Integrate sandbox endpoints (search, orde</w:t>
      </w:r>
      <w:r>
        <w:t>r, ticket, status)</w:t>
      </w:r>
    </w:p>
    <w:p w14:paraId="7D2A7997" w14:textId="77777777" w:rsidR="005E431E" w:rsidRDefault="00660D2A">
      <w:pPr>
        <w:numPr>
          <w:ilvl w:val="0"/>
          <w:numId w:val="8"/>
        </w:numPr>
      </w:pPr>
      <w:r>
        <w:t xml:space="preserve">Handle data mapping: </w:t>
      </w:r>
      <w:proofErr w:type="spellStart"/>
      <w:r>
        <w:t>timezones</w:t>
      </w:r>
      <w:proofErr w:type="spellEnd"/>
      <w:r>
        <w:t>, fare rules, baggage</w:t>
      </w:r>
    </w:p>
    <w:p w14:paraId="7D2A7998" w14:textId="77777777" w:rsidR="005E431E" w:rsidRDefault="00660D2A">
      <w:pPr>
        <w:numPr>
          <w:ilvl w:val="0"/>
          <w:numId w:val="8"/>
        </w:numPr>
      </w:pPr>
      <w:r>
        <w:t>Set up caching + retry strategies</w:t>
      </w:r>
    </w:p>
    <w:p w14:paraId="7D2A7999" w14:textId="77777777" w:rsidR="005E431E" w:rsidRDefault="00660D2A">
      <w:pPr>
        <w:numPr>
          <w:ilvl w:val="0"/>
          <w:numId w:val="8"/>
        </w:numPr>
      </w:pPr>
      <w:r>
        <w:t>Add resilience: circuit breakers, fallbacks</w:t>
      </w:r>
    </w:p>
    <w:p w14:paraId="7D2A799A" w14:textId="77777777" w:rsidR="005E431E" w:rsidRDefault="00660D2A">
      <w:pPr>
        <w:numPr>
          <w:ilvl w:val="0"/>
          <w:numId w:val="8"/>
        </w:numPr>
      </w:pPr>
      <w:r>
        <w:t>Connect payments: Alipay, WeChat Pay, credit limits</w:t>
      </w:r>
    </w:p>
    <w:p w14:paraId="7D2A799B" w14:textId="77777777" w:rsidR="005E431E" w:rsidRDefault="00660D2A">
      <w:pPr>
        <w:numPr>
          <w:ilvl w:val="0"/>
          <w:numId w:val="8"/>
        </w:numPr>
      </w:pPr>
      <w:r>
        <w:t>Build monitoring: logs, alerts, SLA dashboards</w:t>
      </w:r>
    </w:p>
    <w:p w14:paraId="7D2A799C" w14:textId="77777777" w:rsidR="005E431E" w:rsidRDefault="00660D2A">
      <w:pPr>
        <w:numPr>
          <w:ilvl w:val="0"/>
          <w:numId w:val="8"/>
        </w:numPr>
      </w:pPr>
      <w:r>
        <w:t>QA/UAT e</w:t>
      </w:r>
      <w:r>
        <w:t>dge cases (reissues, changes, married segments)</w:t>
      </w:r>
    </w:p>
    <w:p w14:paraId="7D2A799D" w14:textId="77777777" w:rsidR="005E431E" w:rsidRDefault="00660D2A">
      <w:pPr>
        <w:numPr>
          <w:ilvl w:val="0"/>
          <w:numId w:val="8"/>
        </w:numPr>
        <w:spacing w:after="240"/>
      </w:pPr>
      <w:r>
        <w:t>Launch: phased rollout with sub-agent enablement</w:t>
      </w:r>
    </w:p>
    <w:p w14:paraId="7D2A799E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12" w:name="_iit1cdmihezx" w:colFirst="0" w:colLast="0"/>
      <w:bookmarkEnd w:id="12"/>
      <w:r>
        <w:rPr>
          <w:b/>
          <w:sz w:val="26"/>
          <w:szCs w:val="26"/>
        </w:rPr>
        <w:t>Pricing Models You’ll Encounter</w:t>
      </w:r>
    </w:p>
    <w:p w14:paraId="7D2A799F" w14:textId="77777777" w:rsidR="005E431E" w:rsidRDefault="00660D2A">
      <w:pPr>
        <w:numPr>
          <w:ilvl w:val="0"/>
          <w:numId w:val="1"/>
        </w:numPr>
        <w:spacing w:before="240"/>
      </w:pPr>
      <w:r>
        <w:rPr>
          <w:b/>
        </w:rPr>
        <w:lastRenderedPageBreak/>
        <w:t>Per-call metering</w:t>
      </w:r>
      <w:r>
        <w:t xml:space="preserve"> (common for status/schedule APIs)</w:t>
      </w:r>
    </w:p>
    <w:p w14:paraId="7D2A79A0" w14:textId="77777777" w:rsidR="005E431E" w:rsidRDefault="00660D2A">
      <w:pPr>
        <w:numPr>
          <w:ilvl w:val="0"/>
          <w:numId w:val="1"/>
        </w:numPr>
      </w:pPr>
      <w:r>
        <w:rPr>
          <w:b/>
        </w:rPr>
        <w:t>Tiered monthly plans</w:t>
      </w:r>
      <w:r>
        <w:t xml:space="preserve"> with call buckets and overage</w:t>
      </w:r>
    </w:p>
    <w:p w14:paraId="7D2A79A1" w14:textId="77777777" w:rsidR="005E431E" w:rsidRDefault="00660D2A">
      <w:pPr>
        <w:numPr>
          <w:ilvl w:val="0"/>
          <w:numId w:val="1"/>
        </w:numPr>
        <w:spacing w:after="240"/>
      </w:pPr>
      <w:r>
        <w:rPr>
          <w:b/>
        </w:rPr>
        <w:t>Enterprise contracts</w:t>
      </w:r>
      <w:r>
        <w:t xml:space="preserve"> wit</w:t>
      </w:r>
      <w:r>
        <w:t>h SLAs and usage guarantees</w:t>
      </w:r>
    </w:p>
    <w:p w14:paraId="7D2A79A2" w14:textId="77777777" w:rsidR="005E431E" w:rsidRDefault="00660D2A">
      <w:pPr>
        <w:spacing w:before="240" w:after="240"/>
      </w:pPr>
      <w:r>
        <w:t xml:space="preserve">Some providers publish starter plans on marketplaces (e.g., OAG via </w:t>
      </w:r>
      <w:proofErr w:type="spellStart"/>
      <w:r>
        <w:t>RapidAPI</w:t>
      </w:r>
      <w:proofErr w:type="spellEnd"/>
      <w:r>
        <w:t>), while enterprise solutions are quote-based.</w:t>
      </w:r>
    </w:p>
    <w:p w14:paraId="7D2A79A3" w14:textId="77777777" w:rsidR="005E431E" w:rsidRDefault="00660D2A">
      <w:pPr>
        <w:pStyle w:val="Heading2"/>
        <w:spacing w:before="240" w:after="240"/>
        <w:rPr>
          <w:b/>
          <w:sz w:val="26"/>
          <w:szCs w:val="26"/>
        </w:rPr>
      </w:pPr>
      <w:bookmarkStart w:id="13" w:name="_3tnhhvjr7q2n" w:colFirst="0" w:colLast="0"/>
      <w:bookmarkEnd w:id="13"/>
      <w:r>
        <w:rPr>
          <w:b/>
          <w:sz w:val="26"/>
          <w:szCs w:val="26"/>
        </w:rPr>
        <w:t>China-Specific Playbook: Ranking and Revenue</w:t>
      </w:r>
    </w:p>
    <w:p w14:paraId="7D2A79A4" w14:textId="77777777" w:rsidR="005E431E" w:rsidRDefault="00660D2A">
      <w:pPr>
        <w:spacing w:before="240" w:after="240"/>
      </w:pPr>
      <w:r>
        <w:t>Winning in China requires localization:</w:t>
      </w:r>
    </w:p>
    <w:p w14:paraId="7D2A79A5" w14:textId="77777777" w:rsidR="005E431E" w:rsidRDefault="00660D2A">
      <w:pPr>
        <w:numPr>
          <w:ilvl w:val="0"/>
          <w:numId w:val="10"/>
        </w:numPr>
        <w:spacing w:before="240"/>
      </w:pPr>
      <w:r>
        <w:rPr>
          <w:b/>
        </w:rPr>
        <w:t>SEO</w:t>
      </w:r>
      <w:r>
        <w:rPr>
          <w:rFonts w:ascii="Arial Unicode MS" w:eastAsia="Arial Unicode MS" w:hAnsi="Arial Unicode MS" w:cs="Arial Unicode MS"/>
        </w:rPr>
        <w:t>: Chinese landing pages targeting “</w:t>
      </w:r>
      <w:proofErr w:type="spellStart"/>
      <w:r>
        <w:rPr>
          <w:rFonts w:ascii="Arial Unicode MS" w:eastAsia="Arial Unicode MS" w:hAnsi="Arial Unicode MS" w:cs="Arial Unicode MS"/>
        </w:rPr>
        <w:t>机票</w:t>
      </w:r>
      <w:proofErr w:type="spellEnd"/>
      <w:r>
        <w:rPr>
          <w:rFonts w:ascii="Arial Unicode MS" w:eastAsia="Arial Unicode MS" w:hAnsi="Arial Unicode MS" w:cs="Arial Unicode MS"/>
        </w:rPr>
        <w:t>API”, “</w:t>
      </w:r>
      <w:proofErr w:type="spellStart"/>
      <w:r>
        <w:rPr>
          <w:rFonts w:ascii="Arial Unicode MS" w:eastAsia="Arial Unicode MS" w:hAnsi="Arial Unicode MS" w:cs="Arial Unicode MS"/>
        </w:rPr>
        <w:t>航</w:t>
      </w:r>
      <w:r>
        <w:rPr>
          <w:rFonts w:ascii="Arial Unicode MS" w:eastAsia="Arial Unicode MS" w:hAnsi="Arial Unicode MS" w:cs="Arial Unicode MS"/>
        </w:rPr>
        <w:t>班</w:t>
      </w:r>
      <w:proofErr w:type="spellEnd"/>
      <w:r>
        <w:rPr>
          <w:rFonts w:ascii="Arial Unicode MS" w:eastAsia="Arial Unicode MS" w:hAnsi="Arial Unicode MS" w:cs="Arial Unicode MS"/>
        </w:rPr>
        <w:t>API” with Baidu optimization</w:t>
      </w:r>
    </w:p>
    <w:p w14:paraId="7D2A79A6" w14:textId="77777777" w:rsidR="005E431E" w:rsidRDefault="00660D2A">
      <w:pPr>
        <w:numPr>
          <w:ilvl w:val="0"/>
          <w:numId w:val="10"/>
        </w:numPr>
      </w:pPr>
      <w:r>
        <w:rPr>
          <w:b/>
        </w:rPr>
        <w:t>Content</w:t>
      </w:r>
      <w:r>
        <w:t>: Mandarin case studies, integration guides</w:t>
      </w:r>
    </w:p>
    <w:p w14:paraId="7D2A79A7" w14:textId="77777777" w:rsidR="005E431E" w:rsidRDefault="00660D2A">
      <w:pPr>
        <w:numPr>
          <w:ilvl w:val="0"/>
          <w:numId w:val="10"/>
        </w:numPr>
      </w:pPr>
      <w:r>
        <w:rPr>
          <w:b/>
        </w:rPr>
        <w:t>Distribution</w:t>
      </w:r>
      <w:r>
        <w:t xml:space="preserve">: WeChat articles, QR code flows, </w:t>
      </w:r>
      <w:proofErr w:type="spellStart"/>
      <w:r>
        <w:t>Douyin</w:t>
      </w:r>
      <w:proofErr w:type="spellEnd"/>
      <w:r>
        <w:t xml:space="preserve"> explainers</w:t>
      </w:r>
    </w:p>
    <w:p w14:paraId="7D2A79A8" w14:textId="77777777" w:rsidR="005E431E" w:rsidRDefault="00660D2A">
      <w:pPr>
        <w:numPr>
          <w:ilvl w:val="0"/>
          <w:numId w:val="10"/>
        </w:numPr>
      </w:pPr>
      <w:r>
        <w:rPr>
          <w:b/>
        </w:rPr>
        <w:t>Trust</w:t>
      </w:r>
      <w:r>
        <w:t>: ICP-friendly hosting, clear SLAs, Mandarin support</w:t>
      </w:r>
    </w:p>
    <w:p w14:paraId="7D2A79A9" w14:textId="77777777" w:rsidR="005E431E" w:rsidRDefault="00660D2A">
      <w:pPr>
        <w:numPr>
          <w:ilvl w:val="0"/>
          <w:numId w:val="10"/>
        </w:numPr>
        <w:spacing w:after="240"/>
      </w:pPr>
      <w:r>
        <w:rPr>
          <w:b/>
        </w:rPr>
        <w:t>Conversion</w:t>
      </w:r>
      <w:r>
        <w:t>: Price calculators, sub-agent demos, technical consult CTAs</w:t>
      </w:r>
    </w:p>
    <w:p w14:paraId="7D2A79AA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14" w:name="_z6woirbelmy6" w:colFirst="0" w:colLast="0"/>
      <w:bookmarkEnd w:id="14"/>
      <w:r>
        <w:rPr>
          <w:b/>
          <w:sz w:val="26"/>
          <w:szCs w:val="26"/>
        </w:rPr>
        <w:t>Example Use Cases</w:t>
      </w:r>
    </w:p>
    <w:p w14:paraId="7D2A79AB" w14:textId="77777777" w:rsidR="005E431E" w:rsidRDefault="00660D2A">
      <w:pPr>
        <w:numPr>
          <w:ilvl w:val="0"/>
          <w:numId w:val="5"/>
        </w:numPr>
        <w:spacing w:before="240"/>
      </w:pPr>
      <w:r>
        <w:t>OTA flight booking engine using NDC + LCC</w:t>
      </w:r>
    </w:p>
    <w:p w14:paraId="7D2A79AC" w14:textId="77777777" w:rsidR="005E431E" w:rsidRDefault="00660D2A">
      <w:pPr>
        <w:numPr>
          <w:ilvl w:val="0"/>
          <w:numId w:val="5"/>
        </w:numPr>
      </w:pPr>
      <w:r>
        <w:t>Corporate travel tool with policy fare and approval automation</w:t>
      </w:r>
    </w:p>
    <w:p w14:paraId="7D2A79AD" w14:textId="77777777" w:rsidR="005E431E" w:rsidRDefault="00660D2A">
      <w:pPr>
        <w:numPr>
          <w:ilvl w:val="0"/>
          <w:numId w:val="5"/>
        </w:numPr>
      </w:pPr>
      <w:r>
        <w:t>Airport ops dashboard using live flight status for disruption handling</w:t>
      </w:r>
    </w:p>
    <w:p w14:paraId="7D2A79AE" w14:textId="77777777" w:rsidR="005E431E" w:rsidRDefault="00660D2A">
      <w:pPr>
        <w:numPr>
          <w:ilvl w:val="0"/>
          <w:numId w:val="5"/>
        </w:numPr>
      </w:pPr>
      <w:r>
        <w:t>L</w:t>
      </w:r>
      <w:r>
        <w:t>oyalty app pushing upgrade offers based on real-time alerts</w:t>
      </w:r>
    </w:p>
    <w:p w14:paraId="7D2A79AF" w14:textId="77777777" w:rsidR="005E431E" w:rsidRDefault="00660D2A">
      <w:pPr>
        <w:numPr>
          <w:ilvl w:val="0"/>
          <w:numId w:val="5"/>
        </w:numPr>
        <w:spacing w:after="240"/>
      </w:pPr>
      <w:r>
        <w:t>Logistics platform syncing ETAs with delivery routing</w:t>
      </w:r>
    </w:p>
    <w:p w14:paraId="7D2A79B0" w14:textId="77777777" w:rsidR="005E431E" w:rsidRDefault="00660D2A">
      <w:pPr>
        <w:pStyle w:val="Heading2"/>
        <w:keepNext w:val="0"/>
        <w:keepLines w:val="0"/>
        <w:spacing w:before="280"/>
        <w:rPr>
          <w:b/>
          <w:sz w:val="26"/>
          <w:szCs w:val="26"/>
        </w:rPr>
      </w:pPr>
      <w:bookmarkStart w:id="15" w:name="_fzieqa46z0wt" w:colFirst="0" w:colLast="0"/>
      <w:bookmarkEnd w:id="15"/>
      <w:r>
        <w:rPr>
          <w:b/>
          <w:sz w:val="26"/>
          <w:szCs w:val="26"/>
        </w:rPr>
        <w:t>Final Thoughts on Flight APIs</w:t>
      </w:r>
    </w:p>
    <w:p w14:paraId="7D2A79B1" w14:textId="77777777" w:rsidR="005E431E" w:rsidRDefault="00660D2A">
      <w:pPr>
        <w:spacing w:before="240" w:after="240"/>
      </w:pPr>
      <w:r>
        <w:t xml:space="preserve">If you are looking for a B2B operator and ready to connect your travel platform to global inventory with speed, </w:t>
      </w:r>
      <w:r>
        <w:t xml:space="preserve">scale, and Mandarin-first support? </w:t>
      </w:r>
      <w:r>
        <w:rPr>
          <w:b/>
        </w:rPr>
        <w:t>Book a 30-minute consultation today</w:t>
      </w:r>
      <w:r>
        <w:t xml:space="preserve"> with </w:t>
      </w:r>
      <w:r>
        <w:rPr>
          <w:b/>
        </w:rPr>
        <w:t>Travel &amp; Ticket PTE Ltd</w:t>
      </w:r>
      <w:r>
        <w:t xml:space="preserve"> and we’ll map your needs, API options, and go-live plan together.</w:t>
      </w:r>
    </w:p>
    <w:p w14:paraId="7D2A79B2" w14:textId="77777777" w:rsidR="005E431E" w:rsidRDefault="005E431E">
      <w:pPr>
        <w:spacing w:before="240" w:after="240"/>
      </w:pPr>
    </w:p>
    <w:p w14:paraId="7D2A79B3" w14:textId="77777777" w:rsidR="005E431E" w:rsidRDefault="00660D2A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bookmarkStart w:id="16" w:name="_zaikikw8h5fg" w:colFirst="0" w:colLast="0"/>
      <w:bookmarkEnd w:id="16"/>
      <w:r>
        <w:rPr>
          <w:b/>
          <w:sz w:val="34"/>
          <w:szCs w:val="34"/>
        </w:rPr>
        <w:t>FAQs</w:t>
      </w:r>
    </w:p>
    <w:p w14:paraId="7D2A79B4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7" w:name="_9cckoqiwx08q" w:colFirst="0" w:colLast="0"/>
      <w:bookmarkEnd w:id="17"/>
      <w:r>
        <w:rPr>
          <w:b/>
          <w:color w:val="000000"/>
          <w:sz w:val="26"/>
          <w:szCs w:val="26"/>
        </w:rPr>
        <w:t>What’s the difference between a Flight API and a GDS?</w:t>
      </w:r>
    </w:p>
    <w:p w14:paraId="7D2A79B5" w14:textId="77777777" w:rsidR="005E431E" w:rsidRDefault="00660D2A">
      <w:pPr>
        <w:spacing w:before="240" w:after="240"/>
      </w:pPr>
      <w:r>
        <w:t xml:space="preserve">A Flight API is the interface </w:t>
      </w:r>
      <w:r>
        <w:t xml:space="preserve">you integrate; a GDS is one possible source behind it. Modern Flight APIs can aggregate GDS, NDC, and LCC content, plus flight status/schedules, into one layer. Industry overviews commonly include GDS (Amadeus, Sabre) as core booking sources referenced by </w:t>
      </w:r>
      <w:r>
        <w:t>developers evaluating travel APIs.</w:t>
      </w:r>
    </w:p>
    <w:p w14:paraId="7D2A79B6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8" w:name="_hf1v89huyddc" w:colFirst="0" w:colLast="0"/>
      <w:bookmarkEnd w:id="18"/>
      <w:r>
        <w:rPr>
          <w:b/>
          <w:color w:val="000000"/>
          <w:sz w:val="26"/>
          <w:szCs w:val="26"/>
        </w:rPr>
        <w:t>Which providers are best for flight status and schedules?</w:t>
      </w:r>
    </w:p>
    <w:p w14:paraId="7D2A79B7" w14:textId="77777777" w:rsidR="005E431E" w:rsidRDefault="00660D2A">
      <w:pPr>
        <w:spacing w:before="240" w:after="240"/>
      </w:pPr>
      <w:r>
        <w:lastRenderedPageBreak/>
        <w:t xml:space="preserve">For deep schedules/historical data, OAG and </w:t>
      </w:r>
      <w:proofErr w:type="spellStart"/>
      <w:r>
        <w:t>Cirium</w:t>
      </w:r>
      <w:proofErr w:type="spellEnd"/>
      <w:r>
        <w:t xml:space="preserve"> are frequently cited. For live status/tracking, FlightAware, </w:t>
      </w:r>
      <w:proofErr w:type="spellStart"/>
      <w:r>
        <w:t>AeroDataBox</w:t>
      </w:r>
      <w:proofErr w:type="spellEnd"/>
      <w:r>
        <w:t>, and similar developer‑friendly APIs are common choices highlighted in comparison and “Top 10” lists.</w:t>
      </w:r>
    </w:p>
    <w:p w14:paraId="7D2A79B8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9" w:name="_c6w9j98oy6k4" w:colFirst="0" w:colLast="0"/>
      <w:bookmarkEnd w:id="19"/>
      <w:r>
        <w:rPr>
          <w:b/>
          <w:color w:val="000000"/>
          <w:sz w:val="26"/>
          <w:szCs w:val="26"/>
        </w:rPr>
        <w:t>Do I need NDC if I already use</w:t>
      </w:r>
      <w:r>
        <w:rPr>
          <w:b/>
          <w:color w:val="000000"/>
          <w:sz w:val="26"/>
          <w:szCs w:val="26"/>
        </w:rPr>
        <w:t xml:space="preserve"> a GDS API?</w:t>
      </w:r>
    </w:p>
    <w:p w14:paraId="7D2A79B9" w14:textId="77777777" w:rsidR="005E431E" w:rsidRDefault="00660D2A">
      <w:pPr>
        <w:spacing w:before="240" w:after="240"/>
      </w:pPr>
      <w:r>
        <w:t>If you want richer ancillaries, branded fares, and sometimes better availability or pricing, NDC can complement your GDS feed. Many competitive guides distinguish between GDS booking APIs and additional data/offer sources developers combine for</w:t>
      </w:r>
      <w:r>
        <w:t xml:space="preserve"> coverage.</w:t>
      </w:r>
    </w:p>
    <w:p w14:paraId="7D2A79BA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0" w:name="_nag8wxbc4ln7" w:colFirst="0" w:colLast="0"/>
      <w:bookmarkEnd w:id="20"/>
      <w:r>
        <w:rPr>
          <w:b/>
          <w:color w:val="000000"/>
          <w:sz w:val="26"/>
          <w:szCs w:val="26"/>
        </w:rPr>
        <w:t>How long does integration take?</w:t>
      </w:r>
    </w:p>
    <w:p w14:paraId="7D2A79BB" w14:textId="77777777" w:rsidR="005E431E" w:rsidRDefault="00660D2A">
      <w:pPr>
        <w:spacing w:before="240" w:after="240"/>
      </w:pPr>
      <w:r>
        <w:rPr>
          <w:rFonts w:ascii="Arial Unicode MS" w:eastAsia="Arial Unicode MS" w:hAnsi="Arial Unicode MS" w:cs="Arial Unicode MS"/>
        </w:rPr>
        <w:t>A focused MVP (search → price → book → ticket) can go live in weeks with a well‑documented API and dedicated engineering. Add more time for sub‑agent hierarchies, payments, and complex reissue flows.</w:t>
      </w:r>
    </w:p>
    <w:p w14:paraId="7D2A79BC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1" w:name="_nil60g5ay8at" w:colFirst="0" w:colLast="0"/>
      <w:bookmarkEnd w:id="21"/>
      <w:r>
        <w:rPr>
          <w:b/>
          <w:color w:val="000000"/>
          <w:sz w:val="26"/>
          <w:szCs w:val="26"/>
        </w:rPr>
        <w:t>How are Fligh</w:t>
      </w:r>
      <w:r>
        <w:rPr>
          <w:b/>
          <w:color w:val="000000"/>
          <w:sz w:val="26"/>
          <w:szCs w:val="26"/>
        </w:rPr>
        <w:t>t APIs priced?</w:t>
      </w:r>
    </w:p>
    <w:p w14:paraId="7D2A79BD" w14:textId="77777777" w:rsidR="005E431E" w:rsidRDefault="00660D2A">
      <w:pPr>
        <w:spacing w:before="240" w:after="240"/>
      </w:pPr>
      <w:r>
        <w:t xml:space="preserve">Expect per‑call or tiered monthly plans for data APIs and custom enterprise quotes for comprehensive coverage with SLAs. Some providers list starter tiers on marketplaces (e.g., OAG via </w:t>
      </w:r>
      <w:proofErr w:type="spellStart"/>
      <w:r>
        <w:t>RapidAPI</w:t>
      </w:r>
      <w:proofErr w:type="spellEnd"/>
      <w:r>
        <w:t>), while enterprise datasets are contract‑based</w:t>
      </w:r>
      <w:r>
        <w:t>.</w:t>
      </w:r>
    </w:p>
    <w:p w14:paraId="7D2A79BE" w14:textId="77777777" w:rsidR="005E431E" w:rsidRDefault="00660D2A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2" w:name="_61qtzfeebtj" w:colFirst="0" w:colLast="0"/>
      <w:bookmarkEnd w:id="22"/>
      <w:r>
        <w:rPr>
          <w:b/>
          <w:color w:val="000000"/>
          <w:sz w:val="26"/>
          <w:szCs w:val="26"/>
        </w:rPr>
        <w:t>Can Flight APIs support Alipay/WeChat Pay and multi‑currency?</w:t>
      </w:r>
    </w:p>
    <w:p w14:paraId="7D2A79BF" w14:textId="77777777" w:rsidR="005E431E" w:rsidRDefault="00660D2A">
      <w:pPr>
        <w:spacing w:before="240" w:after="240"/>
      </w:pPr>
      <w:r>
        <w:t>Yes, via your payments layer integrated alongside the booking API. Ensure CNY handling, FX rounding rules, and reconciliation fit your finance workflows.</w:t>
      </w:r>
    </w:p>
    <w:p w14:paraId="7D2A79C0" w14:textId="77777777" w:rsidR="005E431E" w:rsidRDefault="005E431E">
      <w:pPr>
        <w:spacing w:before="240" w:after="240"/>
      </w:pPr>
    </w:p>
    <w:p w14:paraId="7D2A79C1" w14:textId="77777777" w:rsidR="005E431E" w:rsidRDefault="005E431E"/>
    <w:sectPr w:rsidR="005E43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F267E"/>
    <w:multiLevelType w:val="multilevel"/>
    <w:tmpl w:val="BDB43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B4B5C"/>
    <w:multiLevelType w:val="multilevel"/>
    <w:tmpl w:val="81426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804F2B"/>
    <w:multiLevelType w:val="multilevel"/>
    <w:tmpl w:val="C1883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6C60DF"/>
    <w:multiLevelType w:val="multilevel"/>
    <w:tmpl w:val="11DA3F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DF14A8"/>
    <w:multiLevelType w:val="multilevel"/>
    <w:tmpl w:val="535A3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8828FD"/>
    <w:multiLevelType w:val="multilevel"/>
    <w:tmpl w:val="683E7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6C6319"/>
    <w:multiLevelType w:val="multilevel"/>
    <w:tmpl w:val="F8E63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776478"/>
    <w:multiLevelType w:val="multilevel"/>
    <w:tmpl w:val="14E85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4C0728"/>
    <w:multiLevelType w:val="multilevel"/>
    <w:tmpl w:val="50064D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C77BDF"/>
    <w:multiLevelType w:val="multilevel"/>
    <w:tmpl w:val="E43A1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37B26"/>
    <w:multiLevelType w:val="multilevel"/>
    <w:tmpl w:val="872AD9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31E"/>
    <w:rsid w:val="005E431E"/>
    <w:rsid w:val="0066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A7932"/>
  <w15:docId w15:val="{3823BB75-685A-4E7D-9ABC-A5FC3129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1363</Words>
  <Characters>7771</Characters>
  <Application>Microsoft Office Word</Application>
  <DocSecurity>0</DocSecurity>
  <Lines>64</Lines>
  <Paragraphs>18</Paragraphs>
  <ScaleCrop>false</ScaleCrop>
  <Company/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Reaz R. Ifty</cp:lastModifiedBy>
  <cp:revision>2</cp:revision>
  <dcterms:created xsi:type="dcterms:W3CDTF">2025-08-08T06:49:00Z</dcterms:created>
  <dcterms:modified xsi:type="dcterms:W3CDTF">2025-08-08T06:50:00Z</dcterms:modified>
</cp:coreProperties>
</file>